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FBEF7" w14:textId="77777777" w:rsidR="007A3706" w:rsidRDefault="00B05652" w:rsidP="007A3706">
      <w:pPr>
        <w:rPr>
          <w:color w:val="3D44AC"/>
          <w:sz w:val="32"/>
          <w:szCs w:val="32"/>
        </w:rPr>
      </w:pPr>
      <w:r>
        <w:rPr>
          <w:b/>
          <w:noProof/>
          <w:color w:val="3D44AC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3B65" wp14:editId="5DF34C10">
                <wp:simplePos x="0" y="0"/>
                <wp:positionH relativeFrom="column">
                  <wp:posOffset>-20955</wp:posOffset>
                </wp:positionH>
                <wp:positionV relativeFrom="paragraph">
                  <wp:posOffset>-347345</wp:posOffset>
                </wp:positionV>
                <wp:extent cx="5607050" cy="322580"/>
                <wp:effectExtent l="0" t="0" r="0" b="12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322580"/>
                        </a:xfrm>
                        <a:prstGeom prst="rect">
                          <a:avLst/>
                        </a:prstGeom>
                        <a:solidFill>
                          <a:srgbClr val="3D44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D0038" w14:textId="77777777" w:rsidR="00717FCE" w:rsidRDefault="00717FCE" w:rsidP="00717FCE">
                            <w:pPr>
                              <w:ind w:left="284" w:right="284"/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NOTA DE PRENSA</w:t>
                            </w:r>
                          </w:p>
                          <w:p w14:paraId="653BB9AD" w14:textId="77777777" w:rsidR="00B05652" w:rsidRPr="00E716AA" w:rsidRDefault="00B05652" w:rsidP="00717FCE">
                            <w:pPr>
                              <w:ind w:left="284" w:right="284"/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AE6359" w14:textId="77777777" w:rsidR="00717FCE" w:rsidRPr="00E716AA" w:rsidRDefault="00717FCE" w:rsidP="00717FCE">
                            <w:pPr>
                              <w:ind w:left="-142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43B65" id="13 Rectángulo" o:spid="_x0000_s1026" style="position:absolute;margin-left:-1.65pt;margin-top:-27.35pt;width:441.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" fillcolor="#3d44ac" stroked="f" strokeweight="2pt">
                <v:textbox>
                  <w:txbxContent>
                    <w:p w14:paraId="6C6D0038" w14:textId="77777777" w:rsidR="00717FCE" w:rsidRDefault="00717FCE" w:rsidP="00717FCE">
                      <w:pPr>
                        <w:ind w:left="284" w:right="284"/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NOTA DE PRENSA</w:t>
                      </w:r>
                    </w:p>
                    <w:p w14:paraId="653BB9AD" w14:textId="77777777" w:rsidR="00B05652" w:rsidRPr="00E716AA" w:rsidRDefault="00B05652" w:rsidP="00717FCE">
                      <w:pPr>
                        <w:ind w:left="284" w:right="284"/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AE6359" w14:textId="77777777" w:rsidR="00717FCE" w:rsidRPr="00E716AA" w:rsidRDefault="00717FCE" w:rsidP="00717FCE">
                      <w:pPr>
                        <w:ind w:left="-142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3750CD" w14:textId="4C4DD704" w:rsidR="00FA50A6" w:rsidRDefault="00C53352" w:rsidP="007A3706">
      <w:pPr>
        <w:spacing w:after="240"/>
        <w:jc w:val="both"/>
        <w:rPr>
          <w:color w:val="3D44AC"/>
          <w:sz w:val="32"/>
          <w:szCs w:val="32"/>
        </w:rPr>
      </w:pPr>
      <w:r>
        <w:rPr>
          <w:color w:val="3D44AC"/>
          <w:sz w:val="32"/>
          <w:szCs w:val="32"/>
        </w:rPr>
        <w:t xml:space="preserve">El Plan de Igualdad de INCLIVA obtiene el </w:t>
      </w:r>
      <w:r w:rsidR="000614D2">
        <w:rPr>
          <w:color w:val="3D44AC"/>
          <w:sz w:val="32"/>
          <w:szCs w:val="32"/>
        </w:rPr>
        <w:t>distintivo</w:t>
      </w:r>
      <w:r>
        <w:rPr>
          <w:color w:val="3D44AC"/>
          <w:sz w:val="32"/>
          <w:szCs w:val="32"/>
        </w:rPr>
        <w:t xml:space="preserve"> </w:t>
      </w:r>
      <w:r w:rsidR="00070D30" w:rsidRPr="000614D2">
        <w:rPr>
          <w:color w:val="3D44AC"/>
          <w:sz w:val="32"/>
          <w:szCs w:val="32"/>
        </w:rPr>
        <w:t>"Haciendo Empresa. Iguales en Oportunidades"</w:t>
      </w:r>
      <w:r w:rsidR="000614D2">
        <w:rPr>
          <w:color w:val="3D44AC"/>
          <w:sz w:val="32"/>
          <w:szCs w:val="32"/>
        </w:rPr>
        <w:t xml:space="preserve"> de la Generalitat </w:t>
      </w:r>
    </w:p>
    <w:p w14:paraId="71D144CD" w14:textId="70EEC6D8" w:rsidR="00217728" w:rsidRDefault="00217728" w:rsidP="00217728">
      <w:pPr>
        <w:pStyle w:val="Prrafodelista"/>
        <w:numPr>
          <w:ilvl w:val="0"/>
          <w:numId w:val="8"/>
        </w:numPr>
        <w:spacing w:after="240"/>
        <w:jc w:val="both"/>
        <w:rPr>
          <w:color w:val="3D44AC"/>
          <w:sz w:val="28"/>
          <w:szCs w:val="28"/>
        </w:rPr>
      </w:pPr>
      <w:r w:rsidRPr="00217728">
        <w:rPr>
          <w:color w:val="3D44AC"/>
          <w:sz w:val="28"/>
          <w:szCs w:val="28"/>
        </w:rPr>
        <w:t>Primera fundación de investigación en salud en obtenerlo</w:t>
      </w:r>
    </w:p>
    <w:p w14:paraId="675D24B1" w14:textId="77777777" w:rsidR="00217728" w:rsidRPr="00217728" w:rsidRDefault="00217728" w:rsidP="00217728">
      <w:pPr>
        <w:spacing w:after="240"/>
        <w:jc w:val="both"/>
        <w:rPr>
          <w:color w:val="3D44AC"/>
          <w:sz w:val="28"/>
          <w:szCs w:val="28"/>
        </w:rPr>
      </w:pPr>
    </w:p>
    <w:p w14:paraId="613E9E66" w14:textId="77777777" w:rsidR="000614D2" w:rsidRDefault="000614D2" w:rsidP="007A3706">
      <w:pPr>
        <w:spacing w:after="240"/>
        <w:jc w:val="both"/>
        <w:rPr>
          <w:rFonts w:cstheme="minorHAnsi"/>
          <w:color w:val="555555"/>
          <w:shd w:val="clear" w:color="auto" w:fill="FFFFFF"/>
        </w:rPr>
      </w:pPr>
    </w:p>
    <w:p w14:paraId="631A214B" w14:textId="64D9AD24" w:rsidR="00E22975" w:rsidRDefault="00EB048A" w:rsidP="007A3706">
      <w:pPr>
        <w:spacing w:line="360" w:lineRule="auto"/>
        <w:jc w:val="both"/>
        <w:rPr>
          <w:rFonts w:cstheme="minorHAnsi"/>
          <w:color w:val="555555"/>
          <w:sz w:val="20"/>
          <w:szCs w:val="20"/>
          <w:shd w:val="clear" w:color="auto" w:fill="FFFFFF"/>
        </w:rPr>
      </w:pPr>
      <w:r>
        <w:rPr>
          <w:rFonts w:cstheme="minorHAnsi"/>
          <w:color w:val="555555"/>
          <w:sz w:val="20"/>
          <w:szCs w:val="20"/>
          <w:shd w:val="clear" w:color="auto" w:fill="FFFFFF"/>
        </w:rPr>
        <w:t>Valencia, 21</w:t>
      </w:r>
      <w:bookmarkStart w:id="0" w:name="_GoBack"/>
      <w:bookmarkEnd w:id="0"/>
      <w:r w:rsidR="007A3706" w:rsidRPr="00717FCE">
        <w:rPr>
          <w:rFonts w:cstheme="minorHAnsi"/>
          <w:color w:val="555555"/>
          <w:sz w:val="20"/>
          <w:szCs w:val="20"/>
          <w:shd w:val="clear" w:color="auto" w:fill="FFFFFF"/>
        </w:rPr>
        <w:t xml:space="preserve"> de </w:t>
      </w:r>
      <w:r w:rsidR="007A3706">
        <w:rPr>
          <w:rFonts w:cstheme="minorHAnsi"/>
          <w:color w:val="555555"/>
          <w:sz w:val="20"/>
          <w:szCs w:val="20"/>
          <w:shd w:val="clear" w:color="auto" w:fill="FFFFFF"/>
        </w:rPr>
        <w:t xml:space="preserve">abril </w:t>
      </w:r>
      <w:r w:rsidR="007A3706" w:rsidRPr="00717FCE">
        <w:rPr>
          <w:rFonts w:cstheme="minorHAnsi"/>
          <w:color w:val="555555"/>
          <w:sz w:val="20"/>
          <w:szCs w:val="20"/>
          <w:shd w:val="clear" w:color="auto" w:fill="FFFFFF"/>
        </w:rPr>
        <w:t>de 2017</w:t>
      </w:r>
    </w:p>
    <w:p w14:paraId="12CB8888" w14:textId="059449DA" w:rsidR="000614D2" w:rsidRPr="00217728" w:rsidRDefault="000614D2" w:rsidP="00217728">
      <w:pPr>
        <w:spacing w:line="360" w:lineRule="auto"/>
        <w:jc w:val="both"/>
        <w:rPr>
          <w:rFonts w:cstheme="minorHAnsi"/>
          <w:color w:val="555555"/>
          <w:sz w:val="20"/>
          <w:szCs w:val="20"/>
          <w:shd w:val="clear" w:color="auto" w:fill="FFFFFF"/>
        </w:rPr>
      </w:pPr>
      <w:r w:rsidRP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El Plan de Igualdad de INCLIVA obtiene el sello de calidad "Haciendo Empresa. Iguales en Oportunidades" que otorga la </w:t>
      </w:r>
      <w:r w:rsidR="005B2220">
        <w:rPr>
          <w:rFonts w:cstheme="minorHAnsi"/>
          <w:color w:val="555555"/>
          <w:sz w:val="20"/>
          <w:szCs w:val="20"/>
          <w:shd w:val="clear" w:color="auto" w:fill="FFFFFF"/>
        </w:rPr>
        <w:t xml:space="preserve">Vicepresidencia y </w:t>
      </w:r>
      <w:proofErr w:type="spellStart"/>
      <w:r w:rsidR="005B2220">
        <w:rPr>
          <w:rFonts w:cstheme="minorHAnsi"/>
          <w:color w:val="555555"/>
          <w:sz w:val="20"/>
          <w:szCs w:val="20"/>
          <w:shd w:val="clear" w:color="auto" w:fill="FFFFFF"/>
        </w:rPr>
        <w:t>Consellerí</w:t>
      </w:r>
      <w:r w:rsidR="00217728" w:rsidRPr="00217728">
        <w:rPr>
          <w:rFonts w:cstheme="minorHAnsi"/>
          <w:color w:val="555555"/>
          <w:sz w:val="20"/>
          <w:szCs w:val="20"/>
          <w:shd w:val="clear" w:color="auto" w:fill="FFFFFF"/>
        </w:rPr>
        <w:t>a</w:t>
      </w:r>
      <w:proofErr w:type="spellEnd"/>
      <w:r w:rsidR="00217728" w:rsidRP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 de Igualdad y Políticas Inclusivas </w:t>
      </w:r>
      <w:r w:rsidRPr="00217728">
        <w:rPr>
          <w:rFonts w:cstheme="minorHAnsi"/>
          <w:color w:val="555555"/>
          <w:sz w:val="20"/>
          <w:szCs w:val="20"/>
          <w:shd w:val="clear" w:color="auto" w:fill="FFFFFF"/>
        </w:rPr>
        <w:t>de la Gen</w:t>
      </w:r>
      <w:r w:rsidR="00217728" w:rsidRPr="00217728">
        <w:rPr>
          <w:rFonts w:cstheme="minorHAnsi"/>
          <w:color w:val="555555"/>
          <w:sz w:val="20"/>
          <w:szCs w:val="20"/>
          <w:shd w:val="clear" w:color="auto" w:fill="FFFFFF"/>
        </w:rPr>
        <w:t>e</w:t>
      </w:r>
      <w:r w:rsidRP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ralitat Valenciana. </w:t>
      </w:r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 Es la primera fundación de investigación en salud</w:t>
      </w:r>
      <w:r w:rsidR="00B43DAC">
        <w:rPr>
          <w:rFonts w:cstheme="minorHAnsi"/>
          <w:color w:val="555555"/>
          <w:sz w:val="20"/>
          <w:szCs w:val="20"/>
          <w:shd w:val="clear" w:color="auto" w:fill="FFFFFF"/>
        </w:rPr>
        <w:t xml:space="preserve"> valenciana en </w:t>
      </w:r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>obtenerlo</w:t>
      </w:r>
      <w:r w:rsidR="00B43DAC">
        <w:rPr>
          <w:rFonts w:cstheme="minorHAnsi"/>
          <w:color w:val="555555"/>
          <w:sz w:val="20"/>
          <w:szCs w:val="20"/>
          <w:shd w:val="clear" w:color="auto" w:fill="FFFFFF"/>
        </w:rPr>
        <w:t>.</w:t>
      </w:r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 </w:t>
      </w:r>
    </w:p>
    <w:p w14:paraId="2F1859AB" w14:textId="010A9B12" w:rsidR="00C53352" w:rsidRDefault="00E22975" w:rsidP="00C53352">
      <w:pPr>
        <w:spacing w:line="360" w:lineRule="auto"/>
        <w:jc w:val="both"/>
        <w:rPr>
          <w:rFonts w:cstheme="minorHAnsi"/>
          <w:color w:val="555555"/>
          <w:sz w:val="20"/>
          <w:szCs w:val="20"/>
          <w:shd w:val="clear" w:color="auto" w:fill="FFFFFF"/>
        </w:rPr>
      </w:pPr>
      <w:r w:rsidRPr="00E22975">
        <w:rPr>
          <w:rFonts w:cstheme="minorHAnsi"/>
          <w:color w:val="555555"/>
          <w:sz w:val="20"/>
          <w:szCs w:val="20"/>
          <w:shd w:val="clear" w:color="auto" w:fill="FFFFFF"/>
        </w:rPr>
        <w:t xml:space="preserve">El </w:t>
      </w:r>
      <w:r w:rsidR="00C53352" w:rsidRPr="00C53352">
        <w:rPr>
          <w:rFonts w:cstheme="minorHAnsi"/>
          <w:color w:val="555555"/>
          <w:sz w:val="20"/>
          <w:szCs w:val="20"/>
          <w:shd w:val="clear" w:color="auto" w:fill="FFFFFF"/>
        </w:rPr>
        <w:t xml:space="preserve">visado se otorga en aquellas empresas </w:t>
      </w:r>
      <w:r w:rsidR="000614D2">
        <w:rPr>
          <w:rFonts w:cstheme="minorHAnsi"/>
          <w:color w:val="555555"/>
          <w:sz w:val="20"/>
          <w:szCs w:val="20"/>
          <w:shd w:val="clear" w:color="auto" w:fill="FFFFFF"/>
        </w:rPr>
        <w:t xml:space="preserve">y entidades </w:t>
      </w:r>
      <w:r w:rsidR="00C53352" w:rsidRPr="00C53352">
        <w:rPr>
          <w:rFonts w:cstheme="minorHAnsi"/>
          <w:color w:val="555555"/>
          <w:sz w:val="20"/>
          <w:szCs w:val="20"/>
          <w:shd w:val="clear" w:color="auto" w:fill="FFFFFF"/>
        </w:rPr>
        <w:t>que presentan un Plan de Igualdad que tenga por objeto corregir las desigualdades de género, incorporan medidas innovadoras para hacer realidad la igualdad y proporcionan servicios que facilitan la conciliación de la vida familiar y laboral del personal a su servicio.</w:t>
      </w:r>
      <w:r w:rsidR="00C53352" w:rsidRPr="00A23708">
        <w:rPr>
          <w:rFonts w:cstheme="minorHAnsi"/>
          <w:color w:val="555555"/>
          <w:sz w:val="20"/>
          <w:szCs w:val="20"/>
          <w:shd w:val="clear" w:color="auto" w:fill="FFFFFF"/>
        </w:rPr>
        <w:t xml:space="preserve"> </w:t>
      </w:r>
      <w:r w:rsidR="000614D2" w:rsidRPr="00217728">
        <w:rPr>
          <w:rFonts w:cstheme="minorHAnsi"/>
          <w:color w:val="555555"/>
          <w:sz w:val="20"/>
          <w:szCs w:val="20"/>
          <w:shd w:val="clear" w:color="auto" w:fill="FFFFFF"/>
        </w:rPr>
        <w:t>Es un distintivo que han recibido desde su implantación unas doscientas empresas y que en la actualidad tienen vigente unas cincuenta compañías v</w:t>
      </w:r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>a</w:t>
      </w:r>
      <w:r w:rsidR="000614D2" w:rsidRPr="00217728">
        <w:rPr>
          <w:rFonts w:cstheme="minorHAnsi"/>
          <w:color w:val="555555"/>
          <w:sz w:val="20"/>
          <w:szCs w:val="20"/>
          <w:shd w:val="clear" w:color="auto" w:fill="FFFFFF"/>
        </w:rPr>
        <w:t>lenciana</w:t>
      </w:r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>s</w:t>
      </w:r>
      <w:r w:rsidR="000614D2" w:rsidRP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 como </w:t>
      </w:r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AINIA, </w:t>
      </w:r>
      <w:proofErr w:type="spellStart"/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>Fulto</w:t>
      </w:r>
      <w:r w:rsidR="00351190">
        <w:rPr>
          <w:rFonts w:cstheme="minorHAnsi"/>
          <w:color w:val="555555"/>
          <w:sz w:val="20"/>
          <w:szCs w:val="20"/>
          <w:shd w:val="clear" w:color="auto" w:fill="FFFFFF"/>
        </w:rPr>
        <w:t>n</w:t>
      </w:r>
      <w:proofErr w:type="spellEnd"/>
      <w:r w:rsidR="00351190">
        <w:rPr>
          <w:rFonts w:cstheme="minorHAnsi"/>
          <w:color w:val="555555"/>
          <w:sz w:val="20"/>
          <w:szCs w:val="20"/>
          <w:shd w:val="clear" w:color="auto" w:fill="FFFFFF"/>
        </w:rPr>
        <w:t>, Ribera S</w:t>
      </w:r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alud, Hospitales NISA, </w:t>
      </w:r>
      <w:proofErr w:type="spellStart"/>
      <w:r w:rsidR="00A60AC6">
        <w:rPr>
          <w:rFonts w:cstheme="minorHAnsi"/>
          <w:color w:val="555555"/>
          <w:sz w:val="20"/>
          <w:szCs w:val="20"/>
          <w:shd w:val="clear" w:color="auto" w:fill="FFFFFF"/>
        </w:rPr>
        <w:t>Pavasal</w:t>
      </w:r>
      <w:proofErr w:type="spellEnd"/>
      <w:r w:rsidR="00A60AC6">
        <w:rPr>
          <w:rFonts w:cstheme="minorHAnsi"/>
          <w:color w:val="555555"/>
          <w:sz w:val="20"/>
          <w:szCs w:val="20"/>
          <w:shd w:val="clear" w:color="auto" w:fill="FFFFFF"/>
        </w:rPr>
        <w:t xml:space="preserve">, </w:t>
      </w:r>
      <w:r w:rsidR="00471063">
        <w:rPr>
          <w:rFonts w:cstheme="minorHAnsi"/>
          <w:color w:val="555555"/>
          <w:sz w:val="20"/>
          <w:szCs w:val="20"/>
          <w:shd w:val="clear" w:color="auto" w:fill="FFFFFF"/>
        </w:rPr>
        <w:t xml:space="preserve">Carmencita, </w:t>
      </w:r>
      <w:r w:rsidR="00471063" w:rsidRPr="00471063">
        <w:rPr>
          <w:rFonts w:cstheme="minorHAnsi"/>
          <w:color w:val="555555"/>
          <w:sz w:val="20"/>
          <w:szCs w:val="20"/>
          <w:shd w:val="clear" w:color="auto" w:fill="FFFFFF"/>
        </w:rPr>
        <w:t xml:space="preserve">Fundación Florida, </w:t>
      </w:r>
      <w:proofErr w:type="spellStart"/>
      <w:r w:rsidR="00471063" w:rsidRPr="00471063">
        <w:rPr>
          <w:rFonts w:cstheme="minorHAnsi"/>
          <w:color w:val="555555"/>
          <w:sz w:val="20"/>
          <w:szCs w:val="20"/>
          <w:shd w:val="clear" w:color="auto" w:fill="FFFFFF"/>
        </w:rPr>
        <w:t>Pamesa</w:t>
      </w:r>
      <w:proofErr w:type="spellEnd"/>
      <w:r w:rsidR="00471063" w:rsidRPr="00471063">
        <w:rPr>
          <w:rFonts w:cstheme="minorHAnsi"/>
          <w:color w:val="555555"/>
          <w:sz w:val="20"/>
          <w:szCs w:val="20"/>
          <w:shd w:val="clear" w:color="auto" w:fill="FFFFFF"/>
        </w:rPr>
        <w:t xml:space="preserve"> Cerámica, </w:t>
      </w:r>
      <w:proofErr w:type="spellStart"/>
      <w:r w:rsidR="00471063" w:rsidRPr="00471063">
        <w:rPr>
          <w:rFonts w:cstheme="minorHAnsi"/>
          <w:color w:val="555555"/>
          <w:sz w:val="20"/>
          <w:szCs w:val="20"/>
          <w:shd w:val="clear" w:color="auto" w:fill="FFFFFF"/>
        </w:rPr>
        <w:t>Broseta</w:t>
      </w:r>
      <w:proofErr w:type="spellEnd"/>
      <w:r w:rsidR="00471063" w:rsidRPr="00471063">
        <w:rPr>
          <w:rFonts w:cstheme="minorHAnsi"/>
          <w:color w:val="555555"/>
          <w:sz w:val="20"/>
          <w:szCs w:val="20"/>
          <w:shd w:val="clear" w:color="auto" w:fill="FFFFFF"/>
        </w:rPr>
        <w:t xml:space="preserve"> Abogados, </w:t>
      </w:r>
      <w:r w:rsidR="00471063">
        <w:rPr>
          <w:rFonts w:cstheme="minorHAnsi"/>
          <w:color w:val="555555"/>
          <w:sz w:val="20"/>
          <w:szCs w:val="20"/>
          <w:shd w:val="clear" w:color="auto" w:fill="FFFFFF"/>
        </w:rPr>
        <w:t>etc.</w:t>
      </w:r>
    </w:p>
    <w:p w14:paraId="0697E826" w14:textId="626AE310" w:rsidR="000614D2" w:rsidRDefault="00070D30" w:rsidP="00217728">
      <w:pPr>
        <w:spacing w:line="360" w:lineRule="auto"/>
        <w:jc w:val="both"/>
        <w:rPr>
          <w:rFonts w:cstheme="minorHAnsi"/>
          <w:color w:val="555555"/>
          <w:sz w:val="20"/>
          <w:szCs w:val="20"/>
          <w:shd w:val="clear" w:color="auto" w:fill="FFFFFF"/>
        </w:rPr>
      </w:pPr>
      <w:r w:rsidRP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El sello acredita INCLIVA como una entidad preocupada por las cuestiones de Igualdad. </w:t>
      </w:r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>Así</w:t>
      </w:r>
      <w:r w:rsidR="000614D2" w:rsidRP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 el Plan de Igualdad de INCLIVA vigila la observancia de la igualdad de género en situaciones como</w:t>
      </w:r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 </w:t>
      </w:r>
      <w:r w:rsidR="00217728" w:rsidRPr="00217728">
        <w:rPr>
          <w:rFonts w:cstheme="minorHAnsi"/>
          <w:color w:val="555555"/>
          <w:sz w:val="20"/>
          <w:szCs w:val="20"/>
          <w:shd w:val="clear" w:color="auto" w:fill="FFFFFF"/>
        </w:rPr>
        <w:t>selección de p</w:t>
      </w:r>
      <w:r w:rsidR="000614D2" w:rsidRPr="00217728">
        <w:rPr>
          <w:rFonts w:cstheme="minorHAnsi"/>
          <w:color w:val="555555"/>
          <w:sz w:val="20"/>
          <w:szCs w:val="20"/>
          <w:shd w:val="clear" w:color="auto" w:fill="FFFFFF"/>
        </w:rPr>
        <w:t>ersonal</w:t>
      </w:r>
      <w:r w:rsidR="00217728" w:rsidRP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, </w:t>
      </w:r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>p</w:t>
      </w:r>
      <w:r w:rsidR="000614D2" w:rsidRPr="00217728">
        <w:rPr>
          <w:rFonts w:cstheme="minorHAnsi"/>
          <w:color w:val="555555"/>
          <w:sz w:val="20"/>
          <w:szCs w:val="20"/>
          <w:shd w:val="clear" w:color="auto" w:fill="FFFFFF"/>
        </w:rPr>
        <w:t>romoción Interna</w:t>
      </w:r>
      <w:r w:rsidR="00217728" w:rsidRP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, </w:t>
      </w:r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>r</w:t>
      </w:r>
      <w:r w:rsidR="000614D2" w:rsidRPr="00217728">
        <w:rPr>
          <w:rFonts w:cstheme="minorHAnsi"/>
          <w:color w:val="555555"/>
          <w:sz w:val="20"/>
          <w:szCs w:val="20"/>
          <w:shd w:val="clear" w:color="auto" w:fill="FFFFFF"/>
        </w:rPr>
        <w:t>etribución</w:t>
      </w:r>
      <w:r w:rsidR="00217728" w:rsidRPr="00217728">
        <w:rPr>
          <w:rFonts w:cstheme="minorHAnsi"/>
          <w:color w:val="555555"/>
          <w:sz w:val="20"/>
          <w:szCs w:val="20"/>
          <w:shd w:val="clear" w:color="auto" w:fill="FFFFFF"/>
        </w:rPr>
        <w:t>, lenguaje no s</w:t>
      </w:r>
      <w:r w:rsidR="000614D2" w:rsidRPr="00217728">
        <w:rPr>
          <w:rFonts w:cstheme="minorHAnsi"/>
          <w:color w:val="555555"/>
          <w:sz w:val="20"/>
          <w:szCs w:val="20"/>
          <w:shd w:val="clear" w:color="auto" w:fill="FFFFFF"/>
        </w:rPr>
        <w:t>exista</w:t>
      </w:r>
      <w:r w:rsidR="00217728" w:rsidRPr="00217728">
        <w:rPr>
          <w:rFonts w:cstheme="minorHAnsi"/>
          <w:color w:val="555555"/>
          <w:sz w:val="20"/>
          <w:szCs w:val="20"/>
          <w:shd w:val="clear" w:color="auto" w:fill="FFFFFF"/>
        </w:rPr>
        <w:t xml:space="preserve"> y </w:t>
      </w:r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>p</w:t>
      </w:r>
      <w:r w:rsidR="00217728" w:rsidRPr="00217728">
        <w:rPr>
          <w:rFonts w:cstheme="minorHAnsi"/>
          <w:color w:val="555555"/>
          <w:sz w:val="20"/>
          <w:szCs w:val="20"/>
          <w:shd w:val="clear" w:color="auto" w:fill="FFFFFF"/>
        </w:rPr>
        <w:t>revención de a</w:t>
      </w:r>
      <w:r w:rsidR="000614D2" w:rsidRPr="00217728">
        <w:rPr>
          <w:rFonts w:cstheme="minorHAnsi"/>
          <w:color w:val="555555"/>
          <w:sz w:val="20"/>
          <w:szCs w:val="20"/>
          <w:shd w:val="clear" w:color="auto" w:fill="FFFFFF"/>
        </w:rPr>
        <w:t>coso</w:t>
      </w:r>
      <w:r w:rsidR="00217728">
        <w:rPr>
          <w:rFonts w:cstheme="minorHAnsi"/>
          <w:color w:val="555555"/>
          <w:sz w:val="20"/>
          <w:szCs w:val="20"/>
          <w:shd w:val="clear" w:color="auto" w:fill="FFFFFF"/>
        </w:rPr>
        <w:t>.</w:t>
      </w:r>
    </w:p>
    <w:p w14:paraId="781483F1" w14:textId="601A48B3" w:rsidR="000614D2" w:rsidRPr="00A23708" w:rsidRDefault="00217728" w:rsidP="00C53352">
      <w:pPr>
        <w:spacing w:line="360" w:lineRule="auto"/>
        <w:jc w:val="both"/>
        <w:rPr>
          <w:rFonts w:cstheme="minorHAnsi"/>
          <w:color w:val="555555"/>
          <w:sz w:val="20"/>
          <w:szCs w:val="20"/>
          <w:shd w:val="clear" w:color="auto" w:fill="FFFFFF"/>
        </w:rPr>
      </w:pPr>
      <w:r>
        <w:rPr>
          <w:rFonts w:cstheme="minorHAnsi"/>
          <w:color w:val="555555"/>
          <w:sz w:val="20"/>
          <w:szCs w:val="20"/>
          <w:shd w:val="clear" w:color="auto" w:fill="FFFFFF"/>
        </w:rPr>
        <w:t xml:space="preserve">El Director Financiero de INCLIVA, </w:t>
      </w:r>
      <w:r w:rsidR="005B2220">
        <w:rPr>
          <w:rFonts w:cstheme="minorHAnsi"/>
          <w:color w:val="555555"/>
          <w:sz w:val="20"/>
          <w:szCs w:val="20"/>
          <w:shd w:val="clear" w:color="auto" w:fill="FFFFFF"/>
        </w:rPr>
        <w:t xml:space="preserve">Vicente de Juan, </w:t>
      </w:r>
      <w:r>
        <w:rPr>
          <w:rFonts w:cstheme="minorHAnsi"/>
          <w:color w:val="555555"/>
          <w:sz w:val="20"/>
          <w:szCs w:val="20"/>
          <w:shd w:val="clear" w:color="auto" w:fill="FFFFFF"/>
        </w:rPr>
        <w:t>declara que “</w:t>
      </w:r>
      <w:r w:rsidRPr="005B2220">
        <w:rPr>
          <w:rFonts w:cstheme="minorHAnsi"/>
          <w:color w:val="555555"/>
          <w:sz w:val="20"/>
          <w:szCs w:val="20"/>
          <w:shd w:val="clear" w:color="auto" w:fill="FFFFFF"/>
        </w:rPr>
        <w:t>la igualdad de oportunidades entre mujeres y hombres es un factor decisivo del éxito en el actual entorno de competencia globalizado y una exigencia para participar en proyectos internacionales”</w:t>
      </w:r>
      <w:r w:rsidR="005B2220">
        <w:rPr>
          <w:rFonts w:cstheme="minorHAnsi"/>
          <w:color w:val="555555"/>
          <w:sz w:val="20"/>
          <w:szCs w:val="20"/>
          <w:shd w:val="clear" w:color="auto" w:fill="FFFFFF"/>
        </w:rPr>
        <w:t>.</w:t>
      </w:r>
    </w:p>
    <w:p w14:paraId="7FA45B9D" w14:textId="5D6881DC" w:rsidR="00E22975" w:rsidRDefault="005B2220" w:rsidP="00A23708">
      <w:pPr>
        <w:spacing w:line="360" w:lineRule="auto"/>
        <w:jc w:val="both"/>
        <w:rPr>
          <w:rFonts w:cstheme="minorHAnsi"/>
          <w:color w:val="555555"/>
          <w:sz w:val="20"/>
          <w:szCs w:val="20"/>
          <w:shd w:val="clear" w:color="auto" w:fill="FFFFFF"/>
        </w:rPr>
      </w:pPr>
      <w:r w:rsidRPr="001E5A7C">
        <w:rPr>
          <w:rFonts w:cstheme="minorHAnsi"/>
          <w:color w:val="555555"/>
          <w:sz w:val="20"/>
          <w:szCs w:val="20"/>
          <w:shd w:val="clear" w:color="auto" w:fill="FFFFFF"/>
        </w:rPr>
        <w:t>Entre las próximas actividades a desarrollar en INCLIVA en el marco de su plan de Igualdad están la redacción de una Guía de lenguaje no sexista y su difusión</w:t>
      </w:r>
      <w:r w:rsidR="00C06F90" w:rsidRPr="001E5A7C">
        <w:rPr>
          <w:rFonts w:cstheme="minorHAnsi"/>
          <w:color w:val="555555"/>
          <w:sz w:val="20"/>
          <w:szCs w:val="20"/>
          <w:shd w:val="clear" w:color="auto" w:fill="FFFFFF"/>
        </w:rPr>
        <w:t xml:space="preserve"> entre el personal de INCLIVA, </w:t>
      </w:r>
    </w:p>
    <w:p w14:paraId="0EEBA32F" w14:textId="16C9B852" w:rsidR="00471063" w:rsidRDefault="00471063" w:rsidP="00A23708">
      <w:pPr>
        <w:spacing w:line="360" w:lineRule="auto"/>
        <w:jc w:val="both"/>
        <w:rPr>
          <w:rFonts w:cstheme="minorHAnsi"/>
          <w:color w:val="555555"/>
          <w:sz w:val="20"/>
          <w:szCs w:val="20"/>
          <w:shd w:val="clear" w:color="auto" w:fill="FFFFFF"/>
        </w:rPr>
      </w:pPr>
      <w:r w:rsidRPr="00C06F90">
        <w:rPr>
          <w:rFonts w:cstheme="minorHAnsi"/>
          <w:color w:val="555555"/>
          <w:sz w:val="20"/>
          <w:szCs w:val="20"/>
          <w:shd w:val="clear" w:color="auto" w:fill="FFFFFF"/>
        </w:rPr>
        <w:t>INCLIV</w:t>
      </w:r>
      <w:r w:rsidR="00C06F90" w:rsidRPr="00C06F90">
        <w:rPr>
          <w:rFonts w:cstheme="minorHAnsi"/>
          <w:color w:val="555555"/>
          <w:sz w:val="20"/>
          <w:szCs w:val="20"/>
          <w:shd w:val="clear" w:color="auto" w:fill="FFFFFF"/>
        </w:rPr>
        <w:t xml:space="preserve">A cuenta con una plantilla de 187 personas y el 75,40% </w:t>
      </w:r>
      <w:r w:rsidRPr="00C06F90">
        <w:rPr>
          <w:rFonts w:cstheme="minorHAnsi"/>
          <w:color w:val="555555"/>
          <w:sz w:val="20"/>
          <w:szCs w:val="20"/>
          <w:shd w:val="clear" w:color="auto" w:fill="FFFFFF"/>
        </w:rPr>
        <w:t>son mujeres.</w:t>
      </w:r>
    </w:p>
    <w:p w14:paraId="1794790E" w14:textId="77777777" w:rsidR="000E7D2D" w:rsidRPr="00717FCE" w:rsidRDefault="000E7D2D" w:rsidP="00717FCE">
      <w:pPr>
        <w:spacing w:after="120" w:line="240" w:lineRule="auto"/>
        <w:jc w:val="both"/>
        <w:rPr>
          <w:rFonts w:cstheme="minorHAnsi"/>
          <w:color w:val="555555"/>
          <w:sz w:val="20"/>
          <w:szCs w:val="20"/>
          <w:shd w:val="clear" w:color="auto" w:fill="FFFFFF"/>
        </w:rPr>
      </w:pPr>
    </w:p>
    <w:p w14:paraId="62E5F2C7" w14:textId="77777777" w:rsidR="00717FCE" w:rsidRPr="00717FCE" w:rsidRDefault="00717FCE" w:rsidP="00717FCE">
      <w:pPr>
        <w:spacing w:after="120" w:line="240" w:lineRule="auto"/>
        <w:jc w:val="both"/>
        <w:rPr>
          <w:rFonts w:cstheme="minorHAnsi"/>
          <w:color w:val="555555"/>
          <w:sz w:val="20"/>
          <w:szCs w:val="20"/>
          <w:shd w:val="clear" w:color="auto" w:fill="FFFFFF"/>
        </w:rPr>
      </w:pPr>
      <w:r w:rsidRPr="00717FCE">
        <w:rPr>
          <w:rFonts w:cstheme="minorHAnsi"/>
          <w:color w:val="555555"/>
          <w:sz w:val="20"/>
          <w:szCs w:val="20"/>
          <w:shd w:val="clear" w:color="auto" w:fill="FFFFFF"/>
        </w:rPr>
        <w:t>Si desea más información:</w:t>
      </w:r>
    </w:p>
    <w:p w14:paraId="2A9FA56B" w14:textId="77777777" w:rsidR="00717FCE" w:rsidRPr="00717FCE" w:rsidRDefault="00717FCE" w:rsidP="00717FCE">
      <w:pPr>
        <w:spacing w:after="0"/>
        <w:jc w:val="both"/>
        <w:rPr>
          <w:rFonts w:cstheme="minorHAnsi"/>
          <w:color w:val="555555"/>
          <w:sz w:val="20"/>
          <w:szCs w:val="20"/>
          <w:shd w:val="clear" w:color="auto" w:fill="FFFFFF"/>
        </w:rPr>
      </w:pPr>
      <w:r w:rsidRPr="00717FCE">
        <w:rPr>
          <w:rFonts w:cstheme="minorHAnsi"/>
          <w:color w:val="555555"/>
          <w:sz w:val="20"/>
          <w:szCs w:val="20"/>
          <w:shd w:val="clear" w:color="auto" w:fill="FFFFFF"/>
        </w:rPr>
        <w:t>Maite Sáenz</w:t>
      </w:r>
    </w:p>
    <w:p w14:paraId="4999CDA4" w14:textId="77777777" w:rsidR="00717FCE" w:rsidRPr="00717FCE" w:rsidRDefault="00717FCE" w:rsidP="00717FCE">
      <w:pPr>
        <w:spacing w:after="0"/>
        <w:jc w:val="both"/>
        <w:rPr>
          <w:rFonts w:cstheme="minorHAnsi"/>
          <w:color w:val="555555"/>
          <w:sz w:val="20"/>
          <w:szCs w:val="20"/>
          <w:shd w:val="clear" w:color="auto" w:fill="FFFFFF"/>
        </w:rPr>
      </w:pPr>
      <w:r w:rsidRPr="00717FCE">
        <w:rPr>
          <w:rFonts w:cstheme="minorHAnsi"/>
          <w:color w:val="555555"/>
          <w:sz w:val="20"/>
          <w:szCs w:val="20"/>
          <w:shd w:val="clear" w:color="auto" w:fill="FFFFFF"/>
        </w:rPr>
        <w:t>Comunicación</w:t>
      </w:r>
    </w:p>
    <w:p w14:paraId="2C72E944" w14:textId="77777777" w:rsidR="00717FCE" w:rsidRPr="00717FCE" w:rsidRDefault="00717FCE" w:rsidP="00717FCE">
      <w:pPr>
        <w:spacing w:after="0"/>
        <w:jc w:val="both"/>
        <w:rPr>
          <w:rFonts w:cstheme="minorHAnsi"/>
          <w:color w:val="555555"/>
          <w:sz w:val="20"/>
          <w:szCs w:val="20"/>
          <w:shd w:val="clear" w:color="auto" w:fill="FFFFFF"/>
        </w:rPr>
      </w:pPr>
      <w:r w:rsidRPr="00717FCE">
        <w:rPr>
          <w:rFonts w:cstheme="minorHAnsi"/>
          <w:color w:val="555555"/>
          <w:sz w:val="20"/>
          <w:szCs w:val="20"/>
          <w:shd w:val="clear" w:color="auto" w:fill="FFFFFF"/>
        </w:rPr>
        <w:t>Tel: 961 973 541 - 683 70 44 44</w:t>
      </w:r>
    </w:p>
    <w:p w14:paraId="4F6BA3A1" w14:textId="77777777" w:rsidR="00717FCE" w:rsidRPr="00717FCE" w:rsidRDefault="00717FCE" w:rsidP="00826ADE">
      <w:pPr>
        <w:spacing w:after="0"/>
        <w:ind w:left="2124" w:hanging="2124"/>
        <w:jc w:val="both"/>
        <w:rPr>
          <w:rFonts w:cstheme="minorHAnsi"/>
          <w:color w:val="555555"/>
          <w:sz w:val="20"/>
          <w:szCs w:val="20"/>
          <w:shd w:val="clear" w:color="auto" w:fill="FFFFFF"/>
        </w:rPr>
      </w:pPr>
      <w:r w:rsidRPr="00717FCE">
        <w:rPr>
          <w:rFonts w:cstheme="minorHAnsi"/>
          <w:color w:val="555555"/>
          <w:sz w:val="20"/>
          <w:szCs w:val="20"/>
          <w:shd w:val="clear" w:color="auto" w:fill="FFFFFF"/>
        </w:rPr>
        <w:t>E-mail: comunicacion@incliva.es</w:t>
      </w:r>
    </w:p>
    <w:p w14:paraId="6F712DBA" w14:textId="77777777" w:rsidR="00717FCE" w:rsidRPr="00717FCE" w:rsidRDefault="00717FCE" w:rsidP="00717FCE">
      <w:pPr>
        <w:pStyle w:val="Puesto"/>
        <w:spacing w:beforeLines="120" w:before="288" w:afterLines="120" w:after="288"/>
        <w:rPr>
          <w:rFonts w:asciiTheme="minorHAnsi" w:hAnsiTheme="minorHAnsi" w:cstheme="minorHAnsi"/>
          <w:b w:val="0"/>
          <w:sz w:val="20"/>
        </w:rPr>
      </w:pPr>
    </w:p>
    <w:sectPr w:rsidR="00717FCE" w:rsidRPr="00717FCE" w:rsidSect="00AF2578">
      <w:headerReference w:type="default" r:id="rId8"/>
      <w:footerReference w:type="default" r:id="rId9"/>
      <w:pgSz w:w="11906" w:h="16838"/>
      <w:pgMar w:top="2891" w:right="1701" w:bottom="1417" w:left="1701" w:header="28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2FA59" w14:textId="77777777" w:rsidR="000B7724" w:rsidRDefault="000B7724" w:rsidP="001C7143">
      <w:pPr>
        <w:spacing w:after="0" w:line="240" w:lineRule="auto"/>
      </w:pPr>
      <w:r>
        <w:separator/>
      </w:r>
    </w:p>
  </w:endnote>
  <w:endnote w:type="continuationSeparator" w:id="0">
    <w:p w14:paraId="33DFC578" w14:textId="77777777" w:rsidR="000B7724" w:rsidRDefault="000B7724" w:rsidP="001C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</w:tblGrid>
    <w:tr w:rsidR="00DE71AF" w:rsidRPr="00DE71AF" w14:paraId="53F92A04" w14:textId="77777777" w:rsidTr="00C60597">
      <w:tc>
        <w:tcPr>
          <w:tcW w:w="8647" w:type="dxa"/>
        </w:tcPr>
        <w:p w14:paraId="09A682EB" w14:textId="77777777" w:rsidR="00DE71AF" w:rsidRPr="00DE71AF" w:rsidRDefault="00DE71AF" w:rsidP="00C60597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 w:right="-1242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C7C6043" wp14:editId="2A85DC9B">
                    <wp:simplePos x="0" y="0"/>
                    <wp:positionH relativeFrom="column">
                      <wp:posOffset>-74295</wp:posOffset>
                    </wp:positionH>
                    <wp:positionV relativeFrom="paragraph">
                      <wp:posOffset>-57785</wp:posOffset>
                    </wp:positionV>
                    <wp:extent cx="5410200" cy="15240"/>
                    <wp:effectExtent l="0" t="0" r="19050" b="2286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10200" cy="15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w14:anchorId="663F5E35" id="12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4.55pt" to="420.1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" strokecolor="#3d44ac" strokeweight="1.5pt"/>
                </w:pict>
              </mc:Fallback>
            </mc:AlternateContent>
          </w:r>
          <w:r w:rsidRPr="00DE71AF">
            <w:rPr>
              <w:sz w:val="18"/>
              <w:szCs w:val="18"/>
            </w:rPr>
            <w:t>Avenida de Menéndez y Pelayo, n</w:t>
          </w:r>
          <w:proofErr w:type="gramStart"/>
          <w:r w:rsidRPr="00DE71AF">
            <w:rPr>
              <w:sz w:val="18"/>
              <w:szCs w:val="18"/>
            </w:rPr>
            <w:t>º  4</w:t>
          </w:r>
          <w:proofErr w:type="gramEnd"/>
          <w:r w:rsidRPr="00DE71AF">
            <w:rPr>
              <w:sz w:val="18"/>
              <w:szCs w:val="18"/>
            </w:rPr>
            <w:t xml:space="preserve">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 xml:space="preserve">. , 46010, Valencia | </w:t>
          </w:r>
          <w:r w:rsidR="00C60597">
            <w:rPr>
              <w:sz w:val="18"/>
              <w:szCs w:val="18"/>
            </w:rPr>
            <w:t xml:space="preserve">               </w:t>
          </w:r>
          <w:r w:rsidRPr="00DE71AF">
            <w:rPr>
              <w:sz w:val="18"/>
              <w:szCs w:val="18"/>
            </w:rPr>
            <w:t xml:space="preserve">(+34) 961 97 35 17 </w:t>
          </w:r>
          <w:r w:rsidR="00C60597">
            <w:rPr>
              <w:sz w:val="18"/>
              <w:szCs w:val="18"/>
            </w:rPr>
            <w:t xml:space="preserve">                  </w:t>
          </w:r>
          <w:r w:rsidRPr="00DE71AF">
            <w:rPr>
              <w:sz w:val="18"/>
              <w:szCs w:val="18"/>
            </w:rPr>
            <w:t>| www.incliva.es</w:t>
          </w:r>
          <w:r w:rsidR="00C60597">
            <w:rPr>
              <w:sz w:val="18"/>
              <w:szCs w:val="18"/>
            </w:rPr>
            <w:t xml:space="preserve"> </w:t>
          </w:r>
        </w:p>
      </w:tc>
    </w:tr>
  </w:tbl>
  <w:p w14:paraId="18CDC195" w14:textId="77777777" w:rsidR="00DE71AF" w:rsidRPr="00DE71AF" w:rsidRDefault="00DE71A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497B7" w14:textId="77777777" w:rsidR="000B7724" w:rsidRDefault="000B7724" w:rsidP="001C7143">
      <w:pPr>
        <w:spacing w:after="0" w:line="240" w:lineRule="auto"/>
      </w:pPr>
      <w:r>
        <w:separator/>
      </w:r>
    </w:p>
  </w:footnote>
  <w:footnote w:type="continuationSeparator" w:id="0">
    <w:p w14:paraId="270D3EDB" w14:textId="77777777" w:rsidR="000B7724" w:rsidRDefault="000B7724" w:rsidP="001C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65E58" w14:textId="77777777" w:rsidR="00DE71AF" w:rsidRDefault="00DE71AF" w:rsidP="00826AD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88BF52" wp14:editId="3A207672">
              <wp:simplePos x="0" y="0"/>
              <wp:positionH relativeFrom="column">
                <wp:posOffset>938670</wp:posOffset>
              </wp:positionH>
              <wp:positionV relativeFrom="paragraph">
                <wp:posOffset>4890</wp:posOffset>
              </wp:positionV>
              <wp:extent cx="1732668" cy="0"/>
              <wp:effectExtent l="0" t="0" r="20320" b="1905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3266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D44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EA79455" id="9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pt,.4pt" to="21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" strokecolor="#3d44ac" strokeweight="1.5pt"/>
          </w:pict>
        </mc:Fallback>
      </mc:AlternateContent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A6CBC19" wp14:editId="0878C5E8">
          <wp:simplePos x="0" y="0"/>
          <wp:positionH relativeFrom="column">
            <wp:posOffset>-95885</wp:posOffset>
          </wp:positionH>
          <wp:positionV relativeFrom="paragraph">
            <wp:posOffset>-1108075</wp:posOffset>
          </wp:positionV>
          <wp:extent cx="935990" cy="101409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4CF8F3" wp14:editId="4FF7476F">
          <wp:simplePos x="0" y="0"/>
          <wp:positionH relativeFrom="column">
            <wp:posOffset>900430</wp:posOffset>
          </wp:positionH>
          <wp:positionV relativeFrom="paragraph">
            <wp:posOffset>-996950</wp:posOffset>
          </wp:positionV>
          <wp:extent cx="1728000" cy="626400"/>
          <wp:effectExtent l="0" t="0" r="5715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E4A2F" w14:textId="77777777" w:rsidR="00DE71AF" w:rsidRDefault="00DE71AF" w:rsidP="00347053">
    <w:pPr>
      <w:pStyle w:val="Encabezado"/>
      <w:ind w:left="12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6D3"/>
    <w:multiLevelType w:val="hybridMultilevel"/>
    <w:tmpl w:val="1CC656DC"/>
    <w:lvl w:ilvl="0" w:tplc="0E68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1B7A"/>
    <w:multiLevelType w:val="hybridMultilevel"/>
    <w:tmpl w:val="7F94F720"/>
    <w:lvl w:ilvl="0" w:tplc="0E68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07CC"/>
    <w:multiLevelType w:val="hybridMultilevel"/>
    <w:tmpl w:val="95C40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603C3"/>
    <w:multiLevelType w:val="hybridMultilevel"/>
    <w:tmpl w:val="12EEB15A"/>
    <w:lvl w:ilvl="0" w:tplc="0E68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20DE"/>
    <w:multiLevelType w:val="multilevel"/>
    <w:tmpl w:val="1A0E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24A47"/>
    <w:multiLevelType w:val="hybridMultilevel"/>
    <w:tmpl w:val="A41C40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430556"/>
    <w:multiLevelType w:val="hybridMultilevel"/>
    <w:tmpl w:val="EE5AB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87736"/>
    <w:multiLevelType w:val="hybridMultilevel"/>
    <w:tmpl w:val="4F8C3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3"/>
    <w:rsid w:val="00005599"/>
    <w:rsid w:val="00016582"/>
    <w:rsid w:val="00024D97"/>
    <w:rsid w:val="000614D2"/>
    <w:rsid w:val="00070D30"/>
    <w:rsid w:val="00083410"/>
    <w:rsid w:val="000907B7"/>
    <w:rsid w:val="000B7724"/>
    <w:rsid w:val="000E7D2D"/>
    <w:rsid w:val="0010225A"/>
    <w:rsid w:val="00110717"/>
    <w:rsid w:val="00112E53"/>
    <w:rsid w:val="00121C9D"/>
    <w:rsid w:val="00144399"/>
    <w:rsid w:val="001C5FF9"/>
    <w:rsid w:val="001C7143"/>
    <w:rsid w:val="001D58CC"/>
    <w:rsid w:val="001E5A7C"/>
    <w:rsid w:val="00217728"/>
    <w:rsid w:val="00222569"/>
    <w:rsid w:val="00244A0E"/>
    <w:rsid w:val="0024665A"/>
    <w:rsid w:val="002654B7"/>
    <w:rsid w:val="00276610"/>
    <w:rsid w:val="002832B3"/>
    <w:rsid w:val="00285A43"/>
    <w:rsid w:val="00293F76"/>
    <w:rsid w:val="002F442A"/>
    <w:rsid w:val="00323D01"/>
    <w:rsid w:val="00347053"/>
    <w:rsid w:val="00351190"/>
    <w:rsid w:val="00385396"/>
    <w:rsid w:val="003B0A59"/>
    <w:rsid w:val="003B1C22"/>
    <w:rsid w:val="00416BAA"/>
    <w:rsid w:val="00421CC8"/>
    <w:rsid w:val="00462E4E"/>
    <w:rsid w:val="0046544B"/>
    <w:rsid w:val="00471063"/>
    <w:rsid w:val="0047234B"/>
    <w:rsid w:val="004752F7"/>
    <w:rsid w:val="004B42C1"/>
    <w:rsid w:val="005108CE"/>
    <w:rsid w:val="0055739A"/>
    <w:rsid w:val="005821B0"/>
    <w:rsid w:val="005B2220"/>
    <w:rsid w:val="005C3BEF"/>
    <w:rsid w:val="005D785D"/>
    <w:rsid w:val="005E56A7"/>
    <w:rsid w:val="00633AB0"/>
    <w:rsid w:val="006340E4"/>
    <w:rsid w:val="00634DF6"/>
    <w:rsid w:val="00654ABD"/>
    <w:rsid w:val="00657A95"/>
    <w:rsid w:val="00671922"/>
    <w:rsid w:val="006F305C"/>
    <w:rsid w:val="00717FCE"/>
    <w:rsid w:val="00747116"/>
    <w:rsid w:val="00764314"/>
    <w:rsid w:val="00773B05"/>
    <w:rsid w:val="00773BD1"/>
    <w:rsid w:val="007A3706"/>
    <w:rsid w:val="007A46A6"/>
    <w:rsid w:val="007B4C71"/>
    <w:rsid w:val="007D05B6"/>
    <w:rsid w:val="007D5B2E"/>
    <w:rsid w:val="00810426"/>
    <w:rsid w:val="00825D00"/>
    <w:rsid w:val="00826ADE"/>
    <w:rsid w:val="00840A82"/>
    <w:rsid w:val="00846DA5"/>
    <w:rsid w:val="008C03EB"/>
    <w:rsid w:val="008E1D20"/>
    <w:rsid w:val="008E3226"/>
    <w:rsid w:val="00924DBB"/>
    <w:rsid w:val="0094400B"/>
    <w:rsid w:val="00947715"/>
    <w:rsid w:val="00A01296"/>
    <w:rsid w:val="00A1786C"/>
    <w:rsid w:val="00A17FE1"/>
    <w:rsid w:val="00A21A2A"/>
    <w:rsid w:val="00A23488"/>
    <w:rsid w:val="00A23708"/>
    <w:rsid w:val="00A27BA5"/>
    <w:rsid w:val="00A60AC6"/>
    <w:rsid w:val="00A74B07"/>
    <w:rsid w:val="00A842CA"/>
    <w:rsid w:val="00AF2578"/>
    <w:rsid w:val="00AF572E"/>
    <w:rsid w:val="00B05652"/>
    <w:rsid w:val="00B40849"/>
    <w:rsid w:val="00B43DAC"/>
    <w:rsid w:val="00B50064"/>
    <w:rsid w:val="00B51B50"/>
    <w:rsid w:val="00B63371"/>
    <w:rsid w:val="00B91F7E"/>
    <w:rsid w:val="00B966ED"/>
    <w:rsid w:val="00BA14F3"/>
    <w:rsid w:val="00BB4F77"/>
    <w:rsid w:val="00C06F90"/>
    <w:rsid w:val="00C432AE"/>
    <w:rsid w:val="00C53352"/>
    <w:rsid w:val="00C60597"/>
    <w:rsid w:val="00C62BF7"/>
    <w:rsid w:val="00C635F5"/>
    <w:rsid w:val="00C70D3F"/>
    <w:rsid w:val="00C950C8"/>
    <w:rsid w:val="00C95C2E"/>
    <w:rsid w:val="00CB3C95"/>
    <w:rsid w:val="00CC7765"/>
    <w:rsid w:val="00D01C73"/>
    <w:rsid w:val="00D032E7"/>
    <w:rsid w:val="00D30F32"/>
    <w:rsid w:val="00D51755"/>
    <w:rsid w:val="00D51B17"/>
    <w:rsid w:val="00D97163"/>
    <w:rsid w:val="00DE71AF"/>
    <w:rsid w:val="00DF6991"/>
    <w:rsid w:val="00E22975"/>
    <w:rsid w:val="00EB048A"/>
    <w:rsid w:val="00EB2EA3"/>
    <w:rsid w:val="00ED684E"/>
    <w:rsid w:val="00F519C9"/>
    <w:rsid w:val="00F60009"/>
    <w:rsid w:val="00F622CF"/>
    <w:rsid w:val="00FA50A6"/>
    <w:rsid w:val="00FB0C9B"/>
    <w:rsid w:val="00FF133D"/>
    <w:rsid w:val="00FF318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F9246"/>
  <w15:docId w15:val="{65D6D83E-B16E-4FE7-8730-F17DB3B7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1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143"/>
  </w:style>
  <w:style w:type="paragraph" w:styleId="Piedepgina">
    <w:name w:val="footer"/>
    <w:basedOn w:val="Normal"/>
    <w:link w:val="Piedepgina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143"/>
  </w:style>
  <w:style w:type="table" w:styleId="Tablaconcuadrcula">
    <w:name w:val="Table Grid"/>
    <w:basedOn w:val="Tablanormal"/>
    <w:uiPriority w:val="59"/>
    <w:rsid w:val="00DE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717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717FC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Textbody">
    <w:name w:val="Text body"/>
    <w:basedOn w:val="Normal"/>
    <w:rsid w:val="00717FCE"/>
    <w:pPr>
      <w:suppressAutoHyphens/>
      <w:autoSpaceDN w:val="0"/>
      <w:spacing w:after="120" w:line="200" w:lineRule="atLeast"/>
      <w:textAlignment w:val="baseline"/>
    </w:pPr>
    <w:rPr>
      <w:rFonts w:ascii="Mangal" w:eastAsia="Tahoma" w:hAnsi="Mangal" w:cs="Liberation Sans"/>
      <w:color w:val="000000"/>
      <w:kern w:val="3"/>
      <w:sz w:val="36"/>
      <w:szCs w:val="24"/>
      <w:lang w:eastAsia="zh-CN" w:bidi="hi-IN"/>
    </w:rPr>
  </w:style>
  <w:style w:type="character" w:customStyle="1" w:styleId="NotaPrensaTtulo">
    <w:name w:val="Nota Prensa_Título"/>
    <w:rsid w:val="00717FCE"/>
    <w:rPr>
      <w:rFonts w:ascii="Arial" w:eastAsia="Times New Roman" w:hAnsi="Arial" w:cs="Arial"/>
      <w:b/>
      <w:color w:val="4C4C4C"/>
      <w:sz w:val="36"/>
      <w:szCs w:val="36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285A4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21CC8"/>
  </w:style>
  <w:style w:type="character" w:styleId="nfasis">
    <w:name w:val="Emphasis"/>
    <w:basedOn w:val="Fuentedeprrafopredeter"/>
    <w:uiPriority w:val="20"/>
    <w:qFormat/>
    <w:rsid w:val="0011071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821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21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21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21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21B0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27BA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D05B6"/>
    <w:pPr>
      <w:ind w:left="720"/>
      <w:contextualSpacing/>
    </w:pPr>
  </w:style>
  <w:style w:type="character" w:customStyle="1" w:styleId="NotaPrensaTexto">
    <w:name w:val="Nota Prensa_Texto"/>
    <w:rsid w:val="007A3706"/>
    <w:rPr>
      <w:rFonts w:ascii="Arial" w:eastAsia="Times New Roman" w:hAnsi="Arial" w:cs="Arial"/>
      <w:color w:val="4C4C4C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unhideWhenUsed/>
    <w:rsid w:val="0006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61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24F1-0DEE-447F-B603-69081DB1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Idees</dc:creator>
  <cp:lastModifiedBy>Maite Saenz</cp:lastModifiedBy>
  <cp:revision>4</cp:revision>
  <dcterms:created xsi:type="dcterms:W3CDTF">2017-04-12T12:15:00Z</dcterms:created>
  <dcterms:modified xsi:type="dcterms:W3CDTF">2017-04-21T09:24:00Z</dcterms:modified>
</cp:coreProperties>
</file>